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203"/>
        <w:gridCol w:w="1141"/>
        <w:gridCol w:w="1134"/>
        <w:gridCol w:w="1159"/>
        <w:gridCol w:w="1238"/>
        <w:gridCol w:w="1118"/>
        <w:gridCol w:w="1146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设备名称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型号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品牌产地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单机功率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单价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</w:t>
            </w:r>
          </w:p>
        </w:tc>
        <w:tc>
          <w:tcPr>
            <w:tcW w:w="58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孝礼楼中央空调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LS370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申菱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79.2KW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LS770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申菱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168.4KW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冷却塔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风机盘管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新风机组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风柜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69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微软雅黑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孝礼楼新生儿科空调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净化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（一）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风冷冷热水机组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TCA201CH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天加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21.5KW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组合式空调柜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雅士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69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孝礼楼新生儿科空调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净化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（二）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风冷冷热水机组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TCA401XHE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天加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43.8KW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南方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组合式空调柜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雅士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69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远志楼大楼中央空调及空气能热水器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CUW140D5Y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麦克维尔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96KW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CUW240D5Y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麦克维尔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176KW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30KW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22KW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冷却塔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风机盘管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新风机组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组合式风柜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空气能热水器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</w:tc>
        <w:tc>
          <w:tcPr>
            <w:tcW w:w="58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远志楼净化空调系统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螺杆式风冷式冷水机组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克莱门特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202.5KW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螺杆式风冷式冷水机组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克莱门特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161.1KW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冷冻泵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格兰富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15KW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组合式空调柜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雅士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</w:rPr>
      </w:pPr>
    </w:p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</w:rPr>
      </w:pPr>
    </w:p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</w:rPr>
      </w:pPr>
    </w:p>
    <w:tbl>
      <w:tblPr>
        <w:tblStyle w:val="5"/>
        <w:tblW w:w="0" w:type="auto"/>
        <w:tblInd w:w="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849"/>
        <w:gridCol w:w="909"/>
        <w:gridCol w:w="1015"/>
        <w:gridCol w:w="1015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48"/>
                <w:szCs w:val="48"/>
              </w:rPr>
            </w:pPr>
            <w:r>
              <w:rPr>
                <w:rFonts w:hint="eastAsia" w:ascii="宋体" w:hAnsi="宋体" w:eastAsia="宋体" w:cs="Arial"/>
                <w:sz w:val="48"/>
                <w:szCs w:val="48"/>
                <w:lang w:eastAsia="zh-CN"/>
              </w:rPr>
              <w:t>门诊</w:t>
            </w:r>
            <w:r>
              <w:rPr>
                <w:rFonts w:hint="eastAsia" w:ascii="宋体" w:hAnsi="宋体" w:eastAsia="宋体" w:cs="Arial"/>
                <w:sz w:val="48"/>
                <w:szCs w:val="48"/>
              </w:rPr>
              <w:t>楼设备清单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设备类型</w:t>
            </w:r>
          </w:p>
        </w:tc>
        <w:tc>
          <w:tcPr>
            <w:tcW w:w="2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特灵型号</w:t>
            </w:r>
          </w:p>
        </w:tc>
        <w:tc>
          <w:tcPr>
            <w:tcW w:w="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数量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u w:val="none"/>
                <w:lang w:eastAsia="zh-CN"/>
              </w:rPr>
              <w:t>单价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  <w:t>总价</w:t>
            </w:r>
          </w:p>
        </w:tc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普通区风机盘管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普通区风机盘管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499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净化基础实验室风机盘管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3#</w:t>
            </w:r>
            <w:r>
              <w:rPr>
                <w:rFonts w:hint="eastAsia" w:ascii="宋体" w:hAnsi="宋体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8#风盘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净化空调机组</w:t>
            </w: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净化空调机组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天加风冷热泵机组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130模块</w:t>
            </w:r>
            <w:r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65模块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主楼屋面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  <w:t>实验室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eastAsia="zh-CN"/>
              </w:rPr>
              <w:t>排风机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多联内机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多联内机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多联外机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多联外机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分体式空调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KFR-50GW/N8MXA3(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内机</w:t>
            </w:r>
            <w:r>
              <w:rPr>
                <w:rFonts w:ascii="Arial" w:hAnsi="Arial" w:eastAsia="宋体" w:cs="Arial"/>
                <w:sz w:val="20"/>
                <w:szCs w:val="20"/>
              </w:rPr>
              <w:t>)/KER-50W/B03(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外机）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6F,11F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电梯机房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分体式空调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KFR-26GW/N8XHC3(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内机）</w:t>
            </w:r>
            <w:r>
              <w:rPr>
                <w:rFonts w:ascii="Arial" w:hAnsi="Arial" w:eastAsia="宋体" w:cs="Arial"/>
                <w:sz w:val="20"/>
                <w:szCs w:val="20"/>
              </w:rPr>
              <w:t>KER-26W/BN8-X205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外机）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11F</w:t>
            </w:r>
            <w:r>
              <w:rPr>
                <w:rFonts w:hint="eastAsia" w:ascii="宋体" w:hAnsi="宋体" w:eastAsia="宋体" w:cs="Arial"/>
                <w:sz w:val="20"/>
                <w:szCs w:val="20"/>
              </w:rPr>
              <w:t>电梯机房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新风组合式处理机组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14000M3/H卧式新风机LPCQ014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4F.5F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吊式空气处理机组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2000风量LWHA020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主机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风冷热泵机组30RQ130CHSA，制冷量130KW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4F屋面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水泵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194M3/H冷热水循环泵卧式离心泵扬程25(mH2O)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4F屋面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水泵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44.8M3/H离心式高扬程双泵扬程25(mH2O)水泵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4F屋面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定压装置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补水量4.0M3/H,扬程36M,膨胀容积0.8m3定压装置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4F屋面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水处理仪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处理水量300-450M3/H综合水处理仪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4F屋面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  <w:t>太阳能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  <w:lang w:val="en-US" w:eastAsia="zh-CN"/>
              </w:rPr>
              <w:t>3套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  <w:lang w:eastAsia="zh-CN"/>
              </w:rPr>
              <w:t>现场查看</w:t>
            </w:r>
          </w:p>
        </w:tc>
      </w:tr>
    </w:tbl>
    <w:p>
      <w:pPr>
        <w:pStyle w:val="10"/>
        <w:ind w:firstLine="482" w:firstLineChars="200"/>
        <w:jc w:val="both"/>
        <w:rPr>
          <w:rFonts w:ascii="宋体" w:hAnsi="宋体" w:eastAsia="宋体" w:cs="宋体"/>
          <w:b/>
          <w:sz w:val="24"/>
        </w:rPr>
      </w:pPr>
    </w:p>
    <w:p>
      <w:pPr>
        <w:pStyle w:val="10"/>
        <w:jc w:val="both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过滤器清单（单次更换所需）</w:t>
      </w:r>
    </w:p>
    <w:tbl>
      <w:tblPr>
        <w:tblStyle w:val="5"/>
        <w:tblpPr w:leftFromText="180" w:rightFromText="180" w:vertAnchor="text" w:horzAnchor="page" w:tblpX="1245" w:tblpY="53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27"/>
        <w:gridCol w:w="1429"/>
        <w:gridCol w:w="1525"/>
        <w:gridCol w:w="945"/>
        <w:gridCol w:w="1095"/>
        <w:gridCol w:w="1140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序号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科室名称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初效过滤器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中效过滤器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亚高效过滤器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高效过滤器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单价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孝礼楼新生儿科1#净化机组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590*490*95*4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590*490*95*5P*4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630*630*220   88个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孝礼楼新生儿科2#净化机组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590*490*95*4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590*490*95*5P*4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孝礼楼新生儿科3#净化机组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290*592*292*4V*2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592*592*292*4V*1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290*590*95*1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290*590*534*1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远志楼静配中心</w:t>
            </w:r>
            <w:r>
              <w:rPr>
                <w:rFonts w:eastAsia="宋体" w:cs="Tahoma"/>
                <w:color w:val="000000"/>
              </w:rPr>
              <w:t>301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 xml:space="preserve"> 630*630*220   25个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595*285*95*2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595*285*534*2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远志楼静配中心</w:t>
            </w:r>
            <w:r>
              <w:rPr>
                <w:rFonts w:eastAsia="宋体" w:cs="Tahoma"/>
                <w:color w:val="000000"/>
              </w:rPr>
              <w:t>302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远志楼静配中心</w:t>
            </w:r>
            <w:r>
              <w:rPr>
                <w:rFonts w:eastAsia="宋体" w:cs="Tahoma"/>
                <w:color w:val="000000"/>
              </w:rPr>
              <w:t>303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595*285*95*2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595*285*534*2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</w:t>
            </w:r>
            <w:r>
              <w:rPr>
                <w:rFonts w:eastAsia="宋体" w:cs="Tahoma"/>
                <w:color w:val="000000"/>
              </w:rPr>
              <w:t>NICU 401-1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630*630*220   34个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</w:t>
            </w:r>
            <w:r>
              <w:rPr>
                <w:rFonts w:eastAsia="宋体" w:cs="Tahoma"/>
                <w:color w:val="000000"/>
              </w:rPr>
              <w:t>NICU 401-2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</w:t>
            </w:r>
            <w:r>
              <w:rPr>
                <w:rFonts w:eastAsia="宋体" w:cs="Tahoma"/>
                <w:color w:val="000000"/>
              </w:rPr>
              <w:t>NICU 402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远志楼消毒供应中心新风柜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501-1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590*590*95*6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590*590*534*6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630*630*220   36个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501-2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968*484*220   32个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502-1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502-2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595*590*95*1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595*590*534*1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590*290*534*1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590*590*95*3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590*590*534*3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590*290*95*3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590*290*534*3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远志楼手术室</w:t>
            </w:r>
            <w:r>
              <w:rPr>
                <w:rFonts w:eastAsia="宋体" w:cs="Tahoma"/>
                <w:color w:val="000000"/>
              </w:rPr>
              <w:t>507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门诊楼</w:t>
            </w:r>
            <w:r>
              <w:rPr>
                <w:rFonts w:hint="eastAsia" w:ascii="宋体" w:hAnsi="宋体" w:eastAsia="宋体" w:cs="Tahoma"/>
                <w:color w:val="000000"/>
              </w:rPr>
              <w:t>2层门诊手术室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595*590*95*4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595*590*534*4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630*630*220  6个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295*290*95*2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295*290*534*2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门诊楼</w:t>
            </w:r>
            <w:r>
              <w:rPr>
                <w:rFonts w:hint="eastAsia" w:ascii="宋体" w:hAnsi="宋体" w:eastAsia="宋体" w:cs="Tahoma"/>
                <w:color w:val="000000"/>
              </w:rPr>
              <w:t>8层实验室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595*490*95*8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595*490*534*8</w:t>
            </w: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630*630*220   14个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</w:p>
        </w:tc>
      </w:tr>
    </w:tbl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</w:rPr>
      </w:pPr>
    </w:p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</w:rPr>
      </w:pPr>
    </w:p>
    <w:tbl>
      <w:tblPr>
        <w:tblStyle w:val="5"/>
        <w:tblpPr w:leftFromText="180" w:rightFromText="180" w:vertAnchor="text" w:horzAnchor="page" w:tblpX="715" w:tblpY="98"/>
        <w:tblW w:w="10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85"/>
        <w:gridCol w:w="900"/>
        <w:gridCol w:w="1680"/>
        <w:gridCol w:w="420"/>
        <w:gridCol w:w="1650"/>
        <w:gridCol w:w="855"/>
        <w:gridCol w:w="91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维保项目</w:t>
            </w: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空调机型</w:t>
            </w:r>
          </w:p>
        </w:tc>
        <w:tc>
          <w:tcPr>
            <w:tcW w:w="1680" w:type="dxa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42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维保项目</w:t>
            </w:r>
          </w:p>
        </w:tc>
        <w:tc>
          <w:tcPr>
            <w:tcW w:w="1770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空调机型</w:t>
            </w:r>
          </w:p>
        </w:tc>
        <w:tc>
          <w:tcPr>
            <w:tcW w:w="1871" w:type="dxa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更换传感器</w:t>
            </w:r>
          </w:p>
        </w:tc>
        <w:tc>
          <w:tcPr>
            <w:tcW w:w="1785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color="auto" w:sz="4" w:space="0"/>
            </w:tcBorders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空调拆、装</w:t>
            </w:r>
          </w:p>
        </w:tc>
        <w:tc>
          <w:tcPr>
            <w:tcW w:w="855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220" w:firstLineChars="100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单拆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拆装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restart"/>
          </w:tcPr>
          <w:p>
            <w:pPr>
              <w:ind w:firstLine="330" w:firstLineChars="150"/>
              <w:rPr>
                <w:szCs w:val="21"/>
              </w:rPr>
            </w:pPr>
          </w:p>
          <w:p>
            <w:pPr>
              <w:ind w:firstLine="330" w:firstLineChars="150"/>
              <w:rPr>
                <w:szCs w:val="21"/>
              </w:rPr>
            </w:pPr>
          </w:p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清洗</w:t>
            </w:r>
          </w:p>
        </w:tc>
        <w:tc>
          <w:tcPr>
            <w:tcW w:w="1785" w:type="dxa"/>
            <w:gridSpan w:val="2"/>
          </w:tcPr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挂机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P</w:t>
            </w: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单拆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continue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柜机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continue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中央空调风口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拆装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吸顶机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铜管</w:t>
            </w: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restart"/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更换电脑板</w:t>
            </w: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2P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220" w:firstLineChars="10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3P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220" w:firstLineChars="10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5P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更换内、外电机</w:t>
            </w: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外支架</w:t>
            </w: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更换接收装置</w:t>
            </w: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取孔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color="auto" w:sz="4" w:space="0"/>
            </w:tcBorders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更换电容</w:t>
            </w:r>
          </w:p>
        </w:tc>
        <w:tc>
          <w:tcPr>
            <w:tcW w:w="1770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2P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更换接触器</w:t>
            </w: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挂机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3P 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柜机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5P 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漏水维修</w:t>
            </w: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color="auto" w:sz="4" w:space="0"/>
            </w:tcBorders>
          </w:tcPr>
          <w:p>
            <w:pPr>
              <w:ind w:firstLine="440" w:firstLineChars="200"/>
              <w:rPr>
                <w:szCs w:val="21"/>
              </w:rPr>
            </w:pPr>
          </w:p>
          <w:p>
            <w:pPr>
              <w:ind w:firstLine="440" w:firstLineChars="200"/>
              <w:rPr>
                <w:szCs w:val="21"/>
              </w:rPr>
            </w:pPr>
          </w:p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加 氨</w:t>
            </w:r>
          </w:p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871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中央空调1拖1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2P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中央空调1拖多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3P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更换外风叶</w:t>
            </w:r>
          </w:p>
        </w:tc>
        <w:tc>
          <w:tcPr>
            <w:tcW w:w="178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挂机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5P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1785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color="auto" w:sz="4" w:space="0"/>
            </w:tcBorders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加全氨</w:t>
            </w:r>
          </w:p>
          <w:p>
            <w:pPr>
              <w:ind w:firstLine="440" w:firstLineChars="200"/>
              <w:rPr>
                <w:szCs w:val="21"/>
              </w:rPr>
            </w:pP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770" w:type="dxa"/>
            <w:gridSpan w:val="2"/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0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空调 拆、装</w:t>
            </w:r>
          </w:p>
        </w:tc>
        <w:tc>
          <w:tcPr>
            <w:tcW w:w="885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单拆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单装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拆装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5P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  <w:vMerge w:val="restart"/>
          </w:tcPr>
          <w:p>
            <w:pPr>
              <w:ind w:firstLine="110" w:firstLineChars="50"/>
              <w:rPr>
                <w:szCs w:val="21"/>
              </w:rPr>
            </w:pPr>
          </w:p>
          <w:p>
            <w:pPr>
              <w:ind w:firstLine="110" w:firstLineChars="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P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单拆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中央空调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单装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维修更换喇叭口（漏氨）</w:t>
            </w: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挂机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拆装</w:t>
            </w:r>
          </w:p>
        </w:tc>
        <w:tc>
          <w:tcPr>
            <w:tcW w:w="1680" w:type="dxa"/>
          </w:tcPr>
          <w:p>
            <w:pPr>
              <w:ind w:firstLine="330" w:firstLineChars="1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柜机</w:t>
            </w:r>
          </w:p>
        </w:tc>
        <w:tc>
          <w:tcPr>
            <w:tcW w:w="1871" w:type="dxa"/>
          </w:tcPr>
          <w:p>
            <w:pPr>
              <w:ind w:firstLine="550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</w:tcPr>
          <w:p>
            <w:pPr>
              <w:ind w:firstLine="110" w:firstLineChars="50"/>
              <w:rPr>
                <w:szCs w:val="21"/>
              </w:rPr>
            </w:pPr>
          </w:p>
        </w:tc>
        <w:tc>
          <w:tcPr>
            <w:tcW w:w="885" w:type="dxa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80" w:type="dxa"/>
          </w:tcPr>
          <w:p>
            <w:pPr>
              <w:ind w:firstLine="330" w:firstLineChars="150"/>
              <w:rPr>
                <w:rFonts w:hint="eastAsia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70" w:type="dxa"/>
            <w:gridSpan w:val="2"/>
          </w:tcPr>
          <w:p>
            <w:pPr>
              <w:ind w:firstLine="440" w:firstLineChars="200"/>
              <w:rPr>
                <w:rFonts w:hint="eastAsia"/>
                <w:szCs w:val="21"/>
              </w:rPr>
            </w:pPr>
          </w:p>
        </w:tc>
        <w:tc>
          <w:tcPr>
            <w:tcW w:w="1871" w:type="dxa"/>
          </w:tcPr>
          <w:p>
            <w:pPr>
              <w:ind w:firstLine="550" w:firstLineChars="250"/>
              <w:rPr>
                <w:rFonts w:hint="eastAsia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720" w:tblpY="69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85"/>
        <w:gridCol w:w="1650"/>
        <w:gridCol w:w="420"/>
        <w:gridCol w:w="1710"/>
        <w:gridCol w:w="169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</w:p>
          <w:p>
            <w:pPr>
              <w:ind w:firstLine="22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更换压缩机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0" w:firstLineChars="150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更换内机继电器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2P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2P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3P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3P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5P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更换内机同步电机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注：更换压缩机项为压缩机材料费，因特殊情况需现场判断能否更换。维修费及加氨等辅材另计。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2P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3P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更换内机风扇电容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0" w:firstLineChars="1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2p内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2P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  <w:r>
              <w:rPr>
                <w:szCs w:val="21"/>
              </w:rPr>
              <w:t>3P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50"/>
              <w:rPr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微软雅黑"/>
                <w:szCs w:val="21"/>
                <w:lang w:eastAsia="zh-CN"/>
              </w:rPr>
            </w:pPr>
            <w:r>
              <w:rPr>
                <w:rFonts w:hint="eastAsia"/>
                <w:sz w:val="32"/>
                <w:szCs w:val="28"/>
                <w:lang w:eastAsia="zh-CN"/>
              </w:rPr>
              <w:t>总价：</w:t>
            </w:r>
          </w:p>
        </w:tc>
      </w:tr>
    </w:tbl>
    <w:p>
      <w:pPr>
        <w:pStyle w:val="10"/>
        <w:ind w:firstLine="482" w:firstLineChars="200"/>
        <w:jc w:val="both"/>
        <w:rPr>
          <w:rFonts w:hint="default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 xml:space="preserve">  </w:t>
      </w:r>
    </w:p>
    <w:p>
      <w:r>
        <w:rPr>
          <w:rFonts w:hint="eastAsia"/>
          <w:sz w:val="32"/>
          <w:szCs w:val="32"/>
        </w:rPr>
        <w:t xml:space="preserve">              </w:t>
      </w: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mI3ZDc2YTJmMmZhN2I2ZWJlZGNiOGY0ZmU1NmYxOTIifQ=="/>
  </w:docVars>
  <w:rsids>
    <w:rsidRoot w:val="00D31D50"/>
    <w:rsid w:val="000B0E90"/>
    <w:rsid w:val="00242718"/>
    <w:rsid w:val="00323B43"/>
    <w:rsid w:val="003D37D8"/>
    <w:rsid w:val="00426133"/>
    <w:rsid w:val="004358AB"/>
    <w:rsid w:val="004908D2"/>
    <w:rsid w:val="005E67F7"/>
    <w:rsid w:val="008B7726"/>
    <w:rsid w:val="009309D7"/>
    <w:rsid w:val="009C5DB7"/>
    <w:rsid w:val="00BD15A9"/>
    <w:rsid w:val="00CE532A"/>
    <w:rsid w:val="00D31D50"/>
    <w:rsid w:val="00D62CC6"/>
    <w:rsid w:val="00E346DC"/>
    <w:rsid w:val="00F05B17"/>
    <w:rsid w:val="00F56412"/>
    <w:rsid w:val="041124C0"/>
    <w:rsid w:val="0D933D59"/>
    <w:rsid w:val="2A1E44E7"/>
    <w:rsid w:val="3B450C3B"/>
    <w:rsid w:val="3CAF3232"/>
    <w:rsid w:val="48094FC8"/>
    <w:rsid w:val="54572C35"/>
    <w:rsid w:val="56B30358"/>
    <w:rsid w:val="760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Fließtext"/>
    <w:basedOn w:val="1"/>
    <w:autoRedefine/>
    <w:qFormat/>
    <w:uiPriority w:val="0"/>
    <w:pPr>
      <w:overflowPunct w:val="0"/>
      <w:autoSpaceDE w:val="0"/>
      <w:autoSpaceDN w:val="0"/>
      <w:textAlignment w:val="baseline"/>
    </w:pPr>
    <w:rPr>
      <w:rFonts w:eastAsia="仿宋_GB2312"/>
      <w:kern w:val="28"/>
      <w:sz w:val="24"/>
      <w:szCs w:val="20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rFonts w:ascii="Tahoma" w:hAnsi="Tahoma"/>
      <w:sz w:val="18"/>
      <w:szCs w:val="18"/>
    </w:rPr>
  </w:style>
  <w:style w:type="paragraph" w:customStyle="1" w:styleId="10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789</Words>
  <Characters>4502</Characters>
  <Lines>37</Lines>
  <Paragraphs>10</Paragraphs>
  <TotalTime>4</TotalTime>
  <ScaleCrop>false</ScaleCrop>
  <LinksUpToDate>false</LinksUpToDate>
  <CharactersWithSpaces>5281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2024-02-22T04:34:00Z</dcterms:created>
  <dc:creator>Administrator.USER-20230404GI</dc:creator>
  <cp:lastModifiedBy>小太阳</cp:lastModifiedBy>
  <cp:lastPrinted>2024-02-08T00:00:00Z</cp:lastPrinted>
  <dcterms:modified xsi:type="dcterms:W3CDTF">2024-02-23T07:39:12Z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3AF8FF1925B24CB0A57FE2C4067FA565_12</vt:lpwstr>
  </property>
</Properties>
</file>