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GoBack"/>
      <w:r>
        <w:rPr>
          <w:rFonts w:hint="eastAsia"/>
          <w:b/>
          <w:sz w:val="44"/>
          <w:szCs w:val="44"/>
        </w:rPr>
        <w:t>2019年度福建省福州儿童医院部门决算</w:t>
      </w:r>
    </w:p>
    <w:bookmarkEnd w:id="0"/>
    <w:p>
      <w:pPr>
        <w:ind w:firstLine="420" w:firstLineChars="200"/>
      </w:pPr>
    </w:p>
    <w:p>
      <w:pPr>
        <w:ind w:firstLine="640" w:firstLineChars="200"/>
        <w:jc w:val="center"/>
        <w:rPr>
          <w:rFonts w:asciiTheme="minorEastAsia" w:hAnsiTheme="minorEastAsia"/>
          <w:sz w:val="32"/>
          <w:szCs w:val="32"/>
        </w:rPr>
      </w:pPr>
    </w:p>
    <w:p>
      <w:pPr>
        <w:ind w:firstLine="640" w:firstLineChars="200"/>
        <w:jc w:val="center"/>
        <w:rPr>
          <w:rFonts w:asciiTheme="minorEastAsia" w:hAnsiTheme="minorEastAsia"/>
          <w:sz w:val="32"/>
          <w:szCs w:val="32"/>
        </w:rPr>
      </w:pPr>
      <w:r>
        <w:rPr>
          <w:rFonts w:hint="eastAsia" w:asciiTheme="minorEastAsia" w:hAnsiTheme="minorEastAsia"/>
          <w:sz w:val="32"/>
          <w:szCs w:val="32"/>
        </w:rPr>
        <w:t>第一部分 医院概况</w:t>
      </w:r>
    </w:p>
    <w:p>
      <w:pPr>
        <w:ind w:firstLine="600" w:firstLineChars="200"/>
        <w:rPr>
          <w:rFonts w:asciiTheme="minorEastAsia" w:hAnsiTheme="minorEastAsia"/>
          <w:sz w:val="30"/>
          <w:szCs w:val="30"/>
        </w:rPr>
      </w:pPr>
      <w:r>
        <w:rPr>
          <w:rFonts w:hint="eastAsia" w:asciiTheme="minorEastAsia" w:hAnsiTheme="minorEastAsia"/>
          <w:sz w:val="30"/>
          <w:szCs w:val="30"/>
        </w:rPr>
        <w:t>福建省福州儿童医院于1986年6月1日开诊，是福建省最早成立的，也是福州地区一所集儿童医疗、保健、康复、科研、教学为一体的三级综合性儿童专科医院。医院附设福州市哮喘支气管炎研究所，现为福州市儿童医学中心，福建省儿童医疗救治体系福州分中心，闽东北儿科医疗联盟和福州儿科医疗联合体牵头单位，是福建中医药大学和福建卫生职业技术学院的教学医院、全国住院医师规范化培训儿内科、儿外科基地、国家级残疾儿童定点康复机构，挂靠福建省中西医结合学会新生儿分会、福建省康复医学会儿童康复专业委员会、福建省预防医学会过敏病预防控制专业委员会、福州市医学会儿科分会、小儿外科学分会、变态反应学分会和福州市中西医结合学会儿科学分会等七个专科学会。荣膺全国爱婴医院、全国模范职工之家、省级文明单位、省诚信医疗示范单位和福州市先进基层党组织等殊荣。</w:t>
      </w:r>
    </w:p>
    <w:p>
      <w:pPr>
        <w:ind w:firstLine="600" w:firstLineChars="200"/>
        <w:rPr>
          <w:rFonts w:asciiTheme="minorEastAsia" w:hAnsiTheme="minorEastAsia"/>
          <w:sz w:val="30"/>
          <w:szCs w:val="30"/>
        </w:rPr>
      </w:pPr>
      <w:r>
        <w:rPr>
          <w:rFonts w:hint="eastAsia" w:asciiTheme="minorEastAsia" w:hAnsiTheme="minorEastAsia"/>
          <w:sz w:val="30"/>
          <w:szCs w:val="30"/>
        </w:rPr>
        <w:t>医院始终秉承“艰苦创业  优质服务  一切为了儿童健康”的办院宗旨，遵循“精、诚、仁、创”院训，不断创新管理理念，以医院文化引领医院快速发展，围绕病人满意度打造“儿科事业平台、儿童健康港湾”，努力建设成为立足福州、辐射东南沿海的现代化的儿童医院。</w:t>
      </w:r>
    </w:p>
    <w:p>
      <w:pPr>
        <w:ind w:firstLine="600" w:firstLineChars="200"/>
        <w:rPr>
          <w:rFonts w:asciiTheme="minorEastAsia" w:hAnsiTheme="minorEastAsia"/>
          <w:sz w:val="30"/>
          <w:szCs w:val="30"/>
        </w:rPr>
      </w:pPr>
      <w:r>
        <w:rPr>
          <w:rFonts w:asciiTheme="minorEastAsia" w:hAnsiTheme="minorEastAsia"/>
          <w:sz w:val="30"/>
          <w:szCs w:val="30"/>
        </w:rPr>
        <w:t>2019年，在市卫健委党委的正确领导下，我院坚持以习近平新时代中国特色社会主义思想和党的十九大、十九届二中、三中、四中全会精神为指导，聚焦“不忘初心、牢记使命”主题，以创建三级甲等儿童专科医院为抓手，加快学科建设发展，持续提高医疗质量，强化科研教学管理，各项工作都取得长足发展，成为国家儿童医学中心首都医科大学附属北京儿童医院集团成员单位、福建省儿童白血病救治定点医院，福建省护理科普教育基地、福建省医务社会与志愿者服务基地。医院党委和第一党支部荣获市直卫健系统先进基层党组织、党建品牌“红色领航  大爱儿医”获得市直机关第四批“优秀党建品牌”，党员活动室荣获市直机关第三批“优秀党员活动场所”，医院荣获全国节约型公共机构示范单位、市诚信先进单位、福建省流感监测先进单位等荣誉。</w:t>
      </w:r>
    </w:p>
    <w:p>
      <w:pPr>
        <w:ind w:firstLine="600" w:firstLineChars="200"/>
        <w:rPr>
          <w:rFonts w:asciiTheme="minorEastAsia" w:hAnsiTheme="minorEastAsia"/>
          <w:sz w:val="30"/>
          <w:szCs w:val="30"/>
        </w:rPr>
      </w:pPr>
      <w:r>
        <w:rPr>
          <w:rFonts w:hint="eastAsia" w:asciiTheme="minorEastAsia" w:hAnsiTheme="minorEastAsia"/>
          <w:sz w:val="30"/>
          <w:szCs w:val="30"/>
        </w:rPr>
        <w:t>2019年医院门急诊77.44万人次，较去年同期增加10.94万人次，增加16.45%；出院病人2.30万例次，较去年同期增加0.26万人次，增加12.72%；开展手术6317台，较去年同期增加19.3%；床位使用率83.97%，平均住院日6.39天；业务收入3.13亿元，较去年同期增加18.56%，各项业务指标呈现良好态势，综合实力稳步提升。</w:t>
      </w:r>
    </w:p>
    <w:p>
      <w:pPr>
        <w:ind w:firstLine="600" w:firstLineChars="200"/>
        <w:rPr>
          <w:rFonts w:asciiTheme="minorEastAsia" w:hAnsiTheme="minorEastAsia"/>
          <w:sz w:val="30"/>
          <w:szCs w:val="30"/>
        </w:rPr>
      </w:pPr>
    </w:p>
    <w:p>
      <w:pPr>
        <w:ind w:firstLine="600" w:firstLineChars="200"/>
        <w:rPr>
          <w:rFonts w:asciiTheme="minorEastAsia" w:hAnsiTheme="minorEastAsia"/>
          <w:sz w:val="30"/>
          <w:szCs w:val="30"/>
        </w:rPr>
      </w:pPr>
    </w:p>
    <w:p>
      <w:pPr>
        <w:ind w:firstLine="600" w:firstLineChars="200"/>
        <w:rPr>
          <w:rFonts w:asciiTheme="minorEastAsia" w:hAnsiTheme="minorEastAsia"/>
          <w:sz w:val="30"/>
          <w:szCs w:val="30"/>
        </w:rPr>
      </w:pPr>
    </w:p>
    <w:p>
      <w:pPr>
        <w:ind w:firstLine="600" w:firstLineChars="200"/>
        <w:rPr>
          <w:rFonts w:asciiTheme="minorEastAsia" w:hAnsiTheme="minorEastAsia"/>
          <w:sz w:val="30"/>
          <w:szCs w:val="30"/>
        </w:rPr>
      </w:pPr>
    </w:p>
    <w:p>
      <w:pPr>
        <w:ind w:firstLine="640" w:firstLineChars="200"/>
        <w:jc w:val="center"/>
        <w:rPr>
          <w:rFonts w:asciiTheme="minorEastAsia" w:hAnsiTheme="minorEastAsia"/>
          <w:sz w:val="32"/>
          <w:szCs w:val="32"/>
        </w:rPr>
      </w:pPr>
      <w:r>
        <w:rPr>
          <w:rFonts w:hint="eastAsia" w:asciiTheme="minorEastAsia" w:hAnsiTheme="minorEastAsia"/>
          <w:sz w:val="32"/>
          <w:szCs w:val="32"/>
        </w:rPr>
        <w:t>第二部分 年度医院决算表</w:t>
      </w:r>
    </w:p>
    <w:p>
      <w:pPr>
        <w:rPr>
          <w:rFonts w:asciiTheme="minorEastAsia" w:hAnsiTheme="minorEastAsia"/>
          <w:sz w:val="30"/>
          <w:szCs w:val="30"/>
        </w:rPr>
      </w:pPr>
      <w:r>
        <w:rPr>
          <w:rFonts w:hint="eastAsia" w:asciiTheme="minorEastAsia" w:hAnsiTheme="minorEastAsia"/>
          <w:sz w:val="30"/>
          <w:szCs w:val="30"/>
        </w:rPr>
        <w:drawing>
          <wp:inline distT="0" distB="0" distL="0" distR="0">
            <wp:extent cx="5274310" cy="6274435"/>
            <wp:effectExtent l="1905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srcRect/>
                    <a:stretch>
                      <a:fillRect/>
                    </a:stretch>
                  </pic:blipFill>
                  <pic:spPr>
                    <a:xfrm>
                      <a:off x="0" y="0"/>
                      <a:ext cx="5274310" cy="6274748"/>
                    </a:xfrm>
                    <a:prstGeom prst="rect">
                      <a:avLst/>
                    </a:prstGeom>
                    <a:noFill/>
                    <a:ln w="9525">
                      <a:noFill/>
                      <a:miter lim="800000"/>
                      <a:headEnd/>
                      <a:tailEnd/>
                    </a:ln>
                  </pic:spPr>
                </pic:pic>
              </a:graphicData>
            </a:graphic>
          </wp:inline>
        </w:drawing>
      </w:r>
    </w:p>
    <w:p>
      <w:pPr>
        <w:ind w:firstLine="600" w:firstLineChars="200"/>
        <w:rPr>
          <w:rFonts w:asciiTheme="minorEastAsia" w:hAnsiTheme="minorEastAsia"/>
          <w:sz w:val="30"/>
          <w:szCs w:val="30"/>
        </w:rPr>
      </w:pPr>
    </w:p>
    <w:p>
      <w:pPr>
        <w:rPr>
          <w:rFonts w:asciiTheme="minorEastAsia" w:hAnsiTheme="minorEastAsia"/>
          <w:sz w:val="30"/>
          <w:szCs w:val="30"/>
        </w:rPr>
      </w:pPr>
      <w:r>
        <w:rPr>
          <w:rFonts w:hint="eastAsia" w:asciiTheme="minorEastAsia" w:hAnsiTheme="minorEastAsia"/>
          <w:sz w:val="30"/>
          <w:szCs w:val="30"/>
        </w:rPr>
        <w:drawing>
          <wp:inline distT="0" distB="0" distL="0" distR="0">
            <wp:extent cx="5274310" cy="5160645"/>
            <wp:effectExtent l="19050" t="0" r="2540"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noChangeArrowheads="1"/>
                    </pic:cNvPicPr>
                  </pic:nvPicPr>
                  <pic:blipFill>
                    <a:blip r:embed="rId5"/>
                    <a:srcRect/>
                    <a:stretch>
                      <a:fillRect/>
                    </a:stretch>
                  </pic:blipFill>
                  <pic:spPr>
                    <a:xfrm>
                      <a:off x="0" y="0"/>
                      <a:ext cx="5274310" cy="5161188"/>
                    </a:xfrm>
                    <a:prstGeom prst="rect">
                      <a:avLst/>
                    </a:prstGeom>
                    <a:noFill/>
                    <a:ln w="9525">
                      <a:noFill/>
                      <a:miter lim="800000"/>
                      <a:headEnd/>
                      <a:tailEnd/>
                    </a:ln>
                  </pic:spPr>
                </pic:pic>
              </a:graphicData>
            </a:graphic>
          </wp:inline>
        </w:drawing>
      </w:r>
    </w:p>
    <w:p>
      <w:pPr>
        <w:ind w:firstLine="600" w:firstLineChars="200"/>
        <w:rPr>
          <w:rFonts w:asciiTheme="minorEastAsia" w:hAnsiTheme="minorEastAsia"/>
          <w:sz w:val="30"/>
          <w:szCs w:val="30"/>
        </w:rPr>
      </w:pPr>
    </w:p>
    <w:p>
      <w:pPr>
        <w:rPr>
          <w:rFonts w:asciiTheme="minorEastAsia" w:hAnsiTheme="minorEastAsia"/>
          <w:sz w:val="30"/>
          <w:szCs w:val="30"/>
        </w:rPr>
      </w:pPr>
    </w:p>
    <w:p>
      <w:pPr>
        <w:ind w:firstLine="600" w:firstLineChars="200"/>
        <w:rPr>
          <w:rFonts w:asciiTheme="minorEastAsia" w:hAnsiTheme="minorEastAsia"/>
          <w:sz w:val="30"/>
          <w:szCs w:val="30"/>
        </w:rPr>
      </w:pPr>
    </w:p>
    <w:p>
      <w:pPr>
        <w:ind w:firstLine="600" w:firstLineChars="200"/>
        <w:rPr>
          <w:rFonts w:asciiTheme="minorEastAsia" w:hAnsiTheme="minorEastAsia"/>
          <w:sz w:val="30"/>
          <w:szCs w:val="30"/>
        </w:rPr>
      </w:pPr>
    </w:p>
    <w:p>
      <w:pPr>
        <w:ind w:firstLine="600" w:firstLineChars="200"/>
        <w:rPr>
          <w:rFonts w:asciiTheme="minorEastAsia" w:hAnsiTheme="minorEastAsia"/>
          <w:sz w:val="30"/>
          <w:szCs w:val="30"/>
        </w:rPr>
      </w:pPr>
    </w:p>
    <w:p>
      <w:pPr>
        <w:rPr>
          <w:rFonts w:asciiTheme="minorEastAsia" w:hAnsiTheme="minorEastAsia"/>
          <w:sz w:val="30"/>
          <w:szCs w:val="30"/>
        </w:rPr>
      </w:pPr>
      <w:r>
        <w:rPr>
          <w:rFonts w:asciiTheme="minorEastAsia" w:hAnsiTheme="minorEastAsia"/>
          <w:sz w:val="30"/>
          <w:szCs w:val="30"/>
        </w:rPr>
        <w:drawing>
          <wp:inline distT="0" distB="0" distL="0" distR="0">
            <wp:extent cx="5657850" cy="1645285"/>
            <wp:effectExtent l="19050" t="0" r="0" b="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noChangeArrowheads="1"/>
                    </pic:cNvPicPr>
                  </pic:nvPicPr>
                  <pic:blipFill>
                    <a:blip r:embed="rId6"/>
                    <a:srcRect/>
                    <a:stretch>
                      <a:fillRect/>
                    </a:stretch>
                  </pic:blipFill>
                  <pic:spPr>
                    <a:xfrm>
                      <a:off x="0" y="0"/>
                      <a:ext cx="5658702" cy="1645536"/>
                    </a:xfrm>
                    <a:prstGeom prst="rect">
                      <a:avLst/>
                    </a:prstGeom>
                    <a:noFill/>
                    <a:ln w="9525">
                      <a:noFill/>
                      <a:miter lim="800000"/>
                      <a:headEnd/>
                      <a:tailEnd/>
                    </a:ln>
                  </pic:spPr>
                </pic:pic>
              </a:graphicData>
            </a:graphic>
          </wp:inline>
        </w:drawing>
      </w:r>
    </w:p>
    <w:p>
      <w:pPr>
        <w:ind w:firstLine="600" w:firstLineChars="200"/>
        <w:rPr>
          <w:rFonts w:asciiTheme="minorEastAsia" w:hAnsiTheme="minorEastAsia"/>
          <w:sz w:val="30"/>
          <w:szCs w:val="30"/>
        </w:rPr>
      </w:pPr>
    </w:p>
    <w:p>
      <w:pPr>
        <w:rPr>
          <w:rFonts w:asciiTheme="minorEastAsia" w:hAnsiTheme="minorEastAsia"/>
          <w:sz w:val="30"/>
          <w:szCs w:val="30"/>
        </w:rPr>
      </w:pPr>
      <w:r>
        <w:rPr>
          <w:rFonts w:hint="eastAsia" w:asciiTheme="minorEastAsia" w:hAnsiTheme="minorEastAsia"/>
          <w:sz w:val="30"/>
          <w:szCs w:val="30"/>
        </w:rPr>
        <w:drawing>
          <wp:inline distT="0" distB="0" distL="0" distR="0">
            <wp:extent cx="5819775" cy="5360035"/>
            <wp:effectExtent l="19050" t="0" r="9525" b="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noChangeArrowheads="1"/>
                    </pic:cNvPicPr>
                  </pic:nvPicPr>
                  <pic:blipFill>
                    <a:blip r:embed="rId7"/>
                    <a:srcRect/>
                    <a:stretch>
                      <a:fillRect/>
                    </a:stretch>
                  </pic:blipFill>
                  <pic:spPr>
                    <a:xfrm>
                      <a:off x="0" y="0"/>
                      <a:ext cx="5819775" cy="5360114"/>
                    </a:xfrm>
                    <a:prstGeom prst="rect">
                      <a:avLst/>
                    </a:prstGeom>
                    <a:noFill/>
                    <a:ln w="9525">
                      <a:noFill/>
                      <a:miter lim="800000"/>
                      <a:headEnd/>
                      <a:tailEnd/>
                    </a:ln>
                  </pic:spPr>
                </pic:pic>
              </a:graphicData>
            </a:graphic>
          </wp:inline>
        </w:drawing>
      </w:r>
    </w:p>
    <w:p>
      <w:pPr>
        <w:ind w:firstLine="600" w:firstLineChars="200"/>
        <w:rPr>
          <w:rFonts w:asciiTheme="minorEastAsia" w:hAnsiTheme="minorEastAsia"/>
          <w:sz w:val="30"/>
          <w:szCs w:val="30"/>
        </w:rPr>
      </w:pPr>
    </w:p>
    <w:p>
      <w:pPr>
        <w:ind w:firstLine="600" w:firstLineChars="200"/>
        <w:rPr>
          <w:rFonts w:asciiTheme="minorEastAsia" w:hAnsiTheme="minorEastAsia"/>
          <w:sz w:val="30"/>
          <w:szCs w:val="30"/>
        </w:rPr>
      </w:pPr>
    </w:p>
    <w:p>
      <w:pPr>
        <w:rPr>
          <w:rFonts w:asciiTheme="minorEastAsia" w:hAnsiTheme="minorEastAsia"/>
          <w:sz w:val="30"/>
          <w:szCs w:val="30"/>
        </w:rPr>
      </w:pPr>
      <w:r>
        <w:rPr>
          <w:rFonts w:hint="eastAsia" w:asciiTheme="minorEastAsia" w:hAnsiTheme="minorEastAsia"/>
          <w:sz w:val="30"/>
          <w:szCs w:val="30"/>
        </w:rPr>
        <w:drawing>
          <wp:inline distT="0" distB="0" distL="0" distR="0">
            <wp:extent cx="4676775" cy="4838700"/>
            <wp:effectExtent l="1905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a:srcRect/>
                    <a:stretch>
                      <a:fillRect/>
                    </a:stretch>
                  </pic:blipFill>
                  <pic:spPr>
                    <a:xfrm>
                      <a:off x="0" y="0"/>
                      <a:ext cx="4676775" cy="4838700"/>
                    </a:xfrm>
                    <a:prstGeom prst="rect">
                      <a:avLst/>
                    </a:prstGeom>
                    <a:noFill/>
                    <a:ln w="9525">
                      <a:noFill/>
                      <a:miter lim="800000"/>
                      <a:headEnd/>
                      <a:tailEnd/>
                    </a:ln>
                  </pic:spPr>
                </pic:pic>
              </a:graphicData>
            </a:graphic>
          </wp:inline>
        </w:drawing>
      </w:r>
    </w:p>
    <w:p>
      <w:pPr>
        <w:rPr>
          <w:rFonts w:asciiTheme="minorEastAsia" w:hAnsiTheme="minorEastAsia"/>
          <w:sz w:val="30"/>
          <w:szCs w:val="30"/>
        </w:rPr>
      </w:pPr>
      <w:r>
        <w:rPr>
          <w:rFonts w:hint="eastAsia" w:asciiTheme="minorEastAsia" w:hAnsiTheme="minorEastAsia"/>
          <w:sz w:val="30"/>
          <w:szCs w:val="30"/>
        </w:rPr>
        <w:drawing>
          <wp:inline distT="0" distB="0" distL="0" distR="0">
            <wp:extent cx="5274310" cy="7307580"/>
            <wp:effectExtent l="19050" t="0" r="2540" b="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noChangeArrowheads="1"/>
                    </pic:cNvPicPr>
                  </pic:nvPicPr>
                  <pic:blipFill>
                    <a:blip r:embed="rId9"/>
                    <a:srcRect/>
                    <a:stretch>
                      <a:fillRect/>
                    </a:stretch>
                  </pic:blipFill>
                  <pic:spPr>
                    <a:xfrm>
                      <a:off x="0" y="0"/>
                      <a:ext cx="5274310" cy="7307857"/>
                    </a:xfrm>
                    <a:prstGeom prst="rect">
                      <a:avLst/>
                    </a:prstGeom>
                    <a:noFill/>
                    <a:ln w="9525">
                      <a:noFill/>
                      <a:miter lim="800000"/>
                      <a:headEnd/>
                      <a:tailEnd/>
                    </a:ln>
                  </pic:spPr>
                </pic:pic>
              </a:graphicData>
            </a:graphic>
          </wp:inline>
        </w:drawing>
      </w:r>
    </w:p>
    <w:p>
      <w:pPr>
        <w:rPr>
          <w:rFonts w:asciiTheme="minorEastAsia" w:hAnsiTheme="minorEastAsia"/>
          <w:sz w:val="30"/>
          <w:szCs w:val="30"/>
        </w:rPr>
      </w:pPr>
      <w:r>
        <w:rPr>
          <w:rFonts w:asciiTheme="minorEastAsia" w:hAnsiTheme="minorEastAsia"/>
          <w:sz w:val="30"/>
          <w:szCs w:val="30"/>
        </w:rPr>
        <w:drawing>
          <wp:inline distT="0" distB="0" distL="0" distR="0">
            <wp:extent cx="5086350" cy="3200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0"/>
                    <a:srcRect/>
                    <a:stretch>
                      <a:fillRect/>
                    </a:stretch>
                  </pic:blipFill>
                  <pic:spPr>
                    <a:xfrm>
                      <a:off x="0" y="0"/>
                      <a:ext cx="5086350" cy="3200400"/>
                    </a:xfrm>
                    <a:prstGeom prst="rect">
                      <a:avLst/>
                    </a:prstGeom>
                    <a:noFill/>
                    <a:ln w="9525">
                      <a:noFill/>
                      <a:miter lim="800000"/>
                      <a:headEnd/>
                      <a:tailEnd/>
                    </a:ln>
                  </pic:spPr>
                </pic:pic>
              </a:graphicData>
            </a:graphic>
          </wp:inline>
        </w:drawing>
      </w:r>
    </w:p>
    <w:p>
      <w:pPr>
        <w:ind w:firstLine="600" w:firstLineChars="200"/>
        <w:rPr>
          <w:rFonts w:asciiTheme="minorEastAsia" w:hAnsiTheme="minorEastAsia"/>
          <w:sz w:val="30"/>
          <w:szCs w:val="30"/>
        </w:rPr>
      </w:pPr>
    </w:p>
    <w:p>
      <w:pPr>
        <w:ind w:firstLine="640" w:firstLineChars="200"/>
        <w:jc w:val="center"/>
        <w:rPr>
          <w:rFonts w:asciiTheme="minorEastAsia" w:hAnsiTheme="minorEastAsia"/>
          <w:sz w:val="32"/>
          <w:szCs w:val="32"/>
        </w:rPr>
      </w:pPr>
      <w:r>
        <w:rPr>
          <w:rFonts w:hint="eastAsia" w:asciiTheme="minorEastAsia" w:hAnsiTheme="minorEastAsia"/>
          <w:sz w:val="32"/>
          <w:szCs w:val="32"/>
        </w:rPr>
        <w:t>第三部分 年度医院决算情况说明</w:t>
      </w:r>
    </w:p>
    <w:p>
      <w:pPr>
        <w:ind w:firstLine="600" w:firstLineChars="200"/>
        <w:rPr>
          <w:rFonts w:asciiTheme="minorEastAsia" w:hAnsiTheme="minorEastAsia"/>
          <w:sz w:val="30"/>
          <w:szCs w:val="30"/>
        </w:rPr>
      </w:pPr>
      <w:r>
        <w:rPr>
          <w:rFonts w:hint="eastAsia" w:asciiTheme="minorEastAsia" w:hAnsiTheme="minorEastAsia"/>
          <w:sz w:val="30"/>
          <w:szCs w:val="30"/>
        </w:rPr>
        <w:t>一、年初结转结余512.46万元,本年收入53.196.05万元,用事业基金弥补收支差额0.00万元,本年支出51.875.70万元,结余分配950.89万元,年末结转结余881.91万元。</w:t>
      </w:r>
    </w:p>
    <w:p>
      <w:pPr>
        <w:ind w:firstLine="600" w:firstLineChars="200"/>
        <w:rPr>
          <w:rFonts w:asciiTheme="minorEastAsia" w:hAnsiTheme="minorEastAsia"/>
          <w:sz w:val="30"/>
          <w:szCs w:val="30"/>
        </w:rPr>
      </w:pPr>
      <w:r>
        <w:rPr>
          <w:rFonts w:hint="eastAsia" w:asciiTheme="minorEastAsia" w:hAnsiTheme="minorEastAsia"/>
          <w:sz w:val="30"/>
          <w:szCs w:val="30"/>
        </w:rPr>
        <w:t>二、一般公共预算财政拨款年初结转结余29.11万元,本年收入21,430.31万元,本年支出21,114.17万元,年末结转结余345.24万元</w:t>
      </w:r>
    </w:p>
    <w:p>
      <w:pPr>
        <w:ind w:firstLine="600" w:firstLineChars="200"/>
        <w:rPr>
          <w:rFonts w:asciiTheme="minorEastAsia" w:hAnsiTheme="minorEastAsia"/>
          <w:sz w:val="30"/>
          <w:szCs w:val="30"/>
        </w:rPr>
      </w:pPr>
      <w:r>
        <w:rPr>
          <w:rFonts w:hint="eastAsia" w:asciiTheme="minorEastAsia" w:hAnsiTheme="minorEastAsia"/>
          <w:sz w:val="30"/>
          <w:szCs w:val="30"/>
        </w:rPr>
        <w:t>三、政府性基金预算财政拨款年初结转结余0.00万元,本年收入0.00万元,本年支出0.00万元,年末财政拨款结转结余0.00万元。</w:t>
      </w:r>
    </w:p>
    <w:p>
      <w:pPr>
        <w:ind w:firstLine="600" w:firstLineChars="200"/>
        <w:rPr>
          <w:rFonts w:asciiTheme="minorEastAsia" w:hAnsiTheme="minorEastAsia"/>
          <w:sz w:val="30"/>
          <w:szCs w:val="30"/>
        </w:rPr>
      </w:pPr>
      <w:r>
        <w:rPr>
          <w:rFonts w:hint="eastAsia" w:asciiTheme="minorEastAsia" w:hAnsiTheme="minorEastAsia"/>
          <w:sz w:val="30"/>
          <w:szCs w:val="30"/>
        </w:rPr>
        <w:t>四、基本支出32,142.14万元,项目支出19,733.56万元,上缴上级支出0.00万元,经营支出0.00万元,补助下级支出0.00万元。</w:t>
      </w:r>
    </w:p>
    <w:p>
      <w:pPr>
        <w:ind w:firstLine="600" w:firstLineChars="200"/>
        <w:rPr>
          <w:rFonts w:asciiTheme="minorEastAsia" w:hAnsiTheme="minorEastAsia"/>
          <w:sz w:val="30"/>
          <w:szCs w:val="30"/>
        </w:rPr>
      </w:pPr>
      <w:r>
        <w:rPr>
          <w:rFonts w:hint="eastAsia" w:asciiTheme="minorEastAsia" w:hAnsiTheme="minorEastAsia"/>
          <w:sz w:val="30"/>
          <w:szCs w:val="30"/>
        </w:rPr>
        <w:t>五、一般公共预算工资福利支出2.563.56万元,商品和服务支出114.36万元,对个人和家庭的补助118.02万元,基本建设支出0.00万元,其他资本性支出18.318.23万元,对企事业单位的补贴0.00万元,债务利息支出0.00万元,其他支出0.00万元。</w:t>
      </w:r>
    </w:p>
    <w:p>
      <w:pPr>
        <w:ind w:firstLine="600" w:firstLineChars="200"/>
        <w:rPr>
          <w:rFonts w:asciiTheme="minorEastAsia" w:hAnsiTheme="minorEastAsia"/>
          <w:sz w:val="30"/>
          <w:szCs w:val="30"/>
        </w:rPr>
      </w:pPr>
      <w:r>
        <w:rPr>
          <w:rFonts w:hint="eastAsia" w:asciiTheme="minorEastAsia" w:hAnsiTheme="minorEastAsia"/>
          <w:sz w:val="30"/>
          <w:szCs w:val="30"/>
        </w:rPr>
        <w:t>六、“三公”经费一般公共预算财政拨款支出0.00万元, 其中:因公出国(境)费0.00万元;公务用车购置及运行维护费0.00万元;公务接待费0.00万元。</w:t>
      </w:r>
    </w:p>
    <w:p>
      <w:pPr>
        <w:ind w:firstLine="600" w:firstLineChars="200"/>
        <w:rPr>
          <w:rFonts w:asciiTheme="minorEastAsia" w:hAnsiTheme="minorEastAsia"/>
          <w:sz w:val="30"/>
          <w:szCs w:val="30"/>
        </w:rPr>
      </w:pPr>
    </w:p>
    <w:p>
      <w:pPr>
        <w:ind w:firstLine="640" w:firstLineChars="200"/>
        <w:jc w:val="center"/>
        <w:rPr>
          <w:rFonts w:asciiTheme="minorEastAsia" w:hAnsiTheme="minorEastAsia"/>
          <w:sz w:val="32"/>
          <w:szCs w:val="32"/>
        </w:rPr>
      </w:pPr>
      <w:r>
        <w:rPr>
          <w:rFonts w:hint="eastAsia" w:asciiTheme="minorEastAsia" w:hAnsiTheme="minorEastAsia"/>
          <w:sz w:val="32"/>
          <w:szCs w:val="32"/>
        </w:rPr>
        <w:t>第四部分 名词解释</w:t>
      </w:r>
    </w:p>
    <w:p>
      <w:pPr>
        <w:widowControl/>
        <w:shd w:val="clear" w:color="auto" w:fill="FFFFFF"/>
        <w:spacing w:line="420" w:lineRule="atLeast"/>
        <w:ind w:firstLine="600" w:firstLineChars="200"/>
        <w:jc w:val="left"/>
        <w:rPr>
          <w:rFonts w:cs="宋体" w:asciiTheme="minorEastAsia" w:hAnsiTheme="minorEastAsia"/>
          <w:color w:val="333333"/>
          <w:kern w:val="0"/>
          <w:sz w:val="30"/>
          <w:szCs w:val="30"/>
        </w:rPr>
      </w:pPr>
      <w:r>
        <w:rPr>
          <w:rFonts w:hint="eastAsia" w:cs="宋体" w:asciiTheme="minorEastAsia" w:hAnsiTheme="minorEastAsia"/>
          <w:color w:val="333333"/>
          <w:kern w:val="0"/>
          <w:sz w:val="30"/>
          <w:szCs w:val="30"/>
        </w:rPr>
        <w:t>一、财政拨款收入：指省级财政当年拨付的资金。  </w:t>
      </w:r>
    </w:p>
    <w:p>
      <w:pPr>
        <w:widowControl/>
        <w:shd w:val="clear" w:color="auto" w:fill="FFFFFF"/>
        <w:spacing w:line="420" w:lineRule="atLeast"/>
        <w:ind w:firstLine="600" w:firstLineChars="200"/>
        <w:jc w:val="left"/>
        <w:rPr>
          <w:rFonts w:cs="宋体" w:asciiTheme="minorEastAsia" w:hAnsiTheme="minorEastAsia"/>
          <w:color w:val="333333"/>
          <w:kern w:val="0"/>
          <w:sz w:val="30"/>
          <w:szCs w:val="30"/>
        </w:rPr>
      </w:pPr>
      <w:r>
        <w:rPr>
          <w:rFonts w:hint="eastAsia" w:cs="宋体" w:asciiTheme="minorEastAsia" w:hAnsiTheme="minorEastAsia"/>
          <w:color w:val="333333"/>
          <w:kern w:val="0"/>
          <w:sz w:val="30"/>
          <w:szCs w:val="30"/>
        </w:rPr>
        <w:t>二、事业收入：指事业单位开展专业业务活动及辅助活动所取得的收入。 </w:t>
      </w:r>
    </w:p>
    <w:p>
      <w:pPr>
        <w:widowControl/>
        <w:shd w:val="clear" w:color="auto" w:fill="FFFFFF"/>
        <w:spacing w:line="420" w:lineRule="atLeast"/>
        <w:ind w:firstLine="600" w:firstLineChars="200"/>
        <w:jc w:val="left"/>
        <w:rPr>
          <w:rFonts w:cs="宋体" w:asciiTheme="minorEastAsia" w:hAnsiTheme="minorEastAsia"/>
          <w:color w:val="333333"/>
          <w:kern w:val="0"/>
          <w:sz w:val="30"/>
          <w:szCs w:val="30"/>
        </w:rPr>
      </w:pPr>
      <w:r>
        <w:rPr>
          <w:rFonts w:hint="eastAsia" w:cs="宋体" w:asciiTheme="minorEastAsia" w:hAnsiTheme="minorEastAsia"/>
          <w:color w:val="333333"/>
          <w:kern w:val="0"/>
          <w:sz w:val="30"/>
          <w:szCs w:val="30"/>
        </w:rPr>
        <w:t>三、经营收入：指事业单位在专业业务活动及其辅助活动之外开展非独立核算经营活动取得的收入。  </w:t>
      </w:r>
    </w:p>
    <w:p>
      <w:pPr>
        <w:widowControl/>
        <w:shd w:val="clear" w:color="auto" w:fill="FFFFFF"/>
        <w:spacing w:line="420" w:lineRule="atLeast"/>
        <w:ind w:firstLine="600" w:firstLineChars="200"/>
        <w:jc w:val="left"/>
        <w:rPr>
          <w:rFonts w:cs="宋体" w:asciiTheme="minorEastAsia" w:hAnsiTheme="minorEastAsia"/>
          <w:color w:val="333333"/>
          <w:kern w:val="0"/>
          <w:sz w:val="30"/>
          <w:szCs w:val="30"/>
        </w:rPr>
      </w:pPr>
      <w:r>
        <w:rPr>
          <w:rFonts w:hint="eastAsia" w:cs="宋体" w:asciiTheme="minorEastAsia" w:hAnsiTheme="minorEastAsia"/>
          <w:color w:val="333333"/>
          <w:kern w:val="0"/>
          <w:sz w:val="30"/>
          <w:szCs w:val="30"/>
        </w:rPr>
        <w:t>四、其他收入：指除上述“财政拨款收入”、“事业收入”、“经营收入”等以外的收入。主要是按规定动用的售房收入、存款利息收入等。  </w:t>
      </w:r>
    </w:p>
    <w:p>
      <w:pPr>
        <w:widowControl/>
        <w:shd w:val="clear" w:color="auto" w:fill="FFFFFF"/>
        <w:spacing w:line="420" w:lineRule="atLeast"/>
        <w:ind w:firstLine="600" w:firstLineChars="200"/>
        <w:jc w:val="left"/>
        <w:rPr>
          <w:rFonts w:cs="宋体" w:asciiTheme="minorEastAsia" w:hAnsiTheme="minorEastAsia"/>
          <w:color w:val="333333"/>
          <w:kern w:val="0"/>
          <w:sz w:val="30"/>
          <w:szCs w:val="30"/>
        </w:rPr>
      </w:pPr>
      <w:r>
        <w:rPr>
          <w:rFonts w:hint="eastAsia" w:cs="宋体" w:asciiTheme="minorEastAsia" w:hAnsiTheme="minorEastAsia"/>
          <w:color w:val="333333"/>
          <w:kern w:val="0"/>
          <w:sz w:val="30"/>
          <w:szCs w:val="30"/>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widowControl/>
        <w:shd w:val="clear" w:color="auto" w:fill="FFFFFF"/>
        <w:spacing w:line="420" w:lineRule="atLeast"/>
        <w:ind w:firstLine="600" w:firstLineChars="200"/>
        <w:jc w:val="left"/>
        <w:rPr>
          <w:rFonts w:cs="宋体" w:asciiTheme="minorEastAsia" w:hAnsiTheme="minorEastAsia"/>
          <w:color w:val="333333"/>
          <w:kern w:val="0"/>
          <w:sz w:val="30"/>
          <w:szCs w:val="30"/>
        </w:rPr>
      </w:pPr>
      <w:r>
        <w:rPr>
          <w:rFonts w:hint="eastAsia" w:cs="宋体" w:asciiTheme="minorEastAsia" w:hAnsiTheme="minorEastAsia"/>
          <w:color w:val="333333"/>
          <w:kern w:val="0"/>
          <w:sz w:val="30"/>
          <w:szCs w:val="30"/>
        </w:rPr>
        <w:t>六、年初结转和结余：指以前年度尚未完成、结转到本年按有关规定继续使用的资金。 </w:t>
      </w:r>
    </w:p>
    <w:p>
      <w:pPr>
        <w:widowControl/>
        <w:shd w:val="clear" w:color="auto" w:fill="FFFFFF"/>
        <w:spacing w:line="420" w:lineRule="atLeast"/>
        <w:ind w:firstLine="600" w:firstLineChars="200"/>
        <w:jc w:val="left"/>
        <w:rPr>
          <w:rFonts w:cs="宋体" w:asciiTheme="minorEastAsia" w:hAnsiTheme="minorEastAsia"/>
          <w:color w:val="333333"/>
          <w:kern w:val="0"/>
          <w:sz w:val="30"/>
          <w:szCs w:val="30"/>
        </w:rPr>
      </w:pPr>
      <w:r>
        <w:rPr>
          <w:rFonts w:hint="eastAsia" w:cs="宋体" w:asciiTheme="minorEastAsia" w:hAnsiTheme="minorEastAsia"/>
          <w:color w:val="333333"/>
          <w:kern w:val="0"/>
          <w:sz w:val="30"/>
          <w:szCs w:val="30"/>
        </w:rPr>
        <w:t>七、结余分配：指事业单位按规定提取的职工福利基金、事业基金和缴纳的所得税，以及建设单位按规定应交回的基本建设竣工项目结余资金。  </w:t>
      </w:r>
    </w:p>
    <w:p>
      <w:pPr>
        <w:widowControl/>
        <w:shd w:val="clear" w:color="auto" w:fill="FFFFFF"/>
        <w:spacing w:line="420" w:lineRule="atLeast"/>
        <w:ind w:firstLine="600" w:firstLineChars="200"/>
        <w:jc w:val="left"/>
        <w:rPr>
          <w:rFonts w:cs="宋体" w:asciiTheme="minorEastAsia" w:hAnsiTheme="minorEastAsia"/>
          <w:color w:val="333333"/>
          <w:kern w:val="0"/>
          <w:sz w:val="30"/>
          <w:szCs w:val="30"/>
        </w:rPr>
      </w:pPr>
      <w:r>
        <w:rPr>
          <w:rFonts w:hint="eastAsia" w:cs="宋体" w:asciiTheme="minorEastAsia" w:hAnsiTheme="minorEastAsia"/>
          <w:color w:val="333333"/>
          <w:kern w:val="0"/>
          <w:sz w:val="30"/>
          <w:szCs w:val="30"/>
        </w:rPr>
        <w:t>八、年末结转和结余：指本年度或以前年度预算安排、因客观条件发生变化无法按原计划实施，需延迟到以后年度按有关规定继续使用的资金。  </w:t>
      </w:r>
    </w:p>
    <w:p>
      <w:pPr>
        <w:widowControl/>
        <w:shd w:val="clear" w:color="auto" w:fill="FFFFFF"/>
        <w:spacing w:line="420" w:lineRule="atLeast"/>
        <w:ind w:firstLine="600" w:firstLineChars="200"/>
        <w:jc w:val="left"/>
        <w:rPr>
          <w:rFonts w:cs="宋体" w:asciiTheme="minorEastAsia" w:hAnsiTheme="minorEastAsia"/>
          <w:color w:val="333333"/>
          <w:kern w:val="0"/>
          <w:sz w:val="30"/>
          <w:szCs w:val="30"/>
        </w:rPr>
      </w:pPr>
      <w:r>
        <w:rPr>
          <w:rFonts w:hint="eastAsia" w:cs="宋体" w:asciiTheme="minorEastAsia" w:hAnsiTheme="minorEastAsia"/>
          <w:color w:val="333333"/>
          <w:kern w:val="0"/>
          <w:sz w:val="30"/>
          <w:szCs w:val="30"/>
        </w:rPr>
        <w:t>九、基本支出：指为保障机构正常运转、完成日常工作任务而发生的人员支出和公用支出。  </w:t>
      </w:r>
    </w:p>
    <w:p>
      <w:pPr>
        <w:widowControl/>
        <w:shd w:val="clear" w:color="auto" w:fill="FFFFFF"/>
        <w:spacing w:line="420" w:lineRule="atLeast"/>
        <w:ind w:firstLine="600" w:firstLineChars="200"/>
        <w:jc w:val="left"/>
        <w:rPr>
          <w:rFonts w:cs="宋体" w:asciiTheme="minorEastAsia" w:hAnsiTheme="minorEastAsia"/>
          <w:color w:val="333333"/>
          <w:kern w:val="0"/>
          <w:sz w:val="30"/>
          <w:szCs w:val="30"/>
        </w:rPr>
      </w:pPr>
      <w:r>
        <w:rPr>
          <w:rFonts w:hint="eastAsia" w:cs="宋体" w:asciiTheme="minorEastAsia" w:hAnsiTheme="minorEastAsia"/>
          <w:color w:val="333333"/>
          <w:kern w:val="0"/>
          <w:sz w:val="30"/>
          <w:szCs w:val="30"/>
        </w:rPr>
        <w:t>十、项目支出：指在基本支出之外为完成特定行政任务和事业发展目标所发生的支出。  </w:t>
      </w:r>
    </w:p>
    <w:p>
      <w:pPr>
        <w:widowControl/>
        <w:shd w:val="clear" w:color="auto" w:fill="FFFFFF"/>
        <w:spacing w:line="420" w:lineRule="atLeast"/>
        <w:ind w:firstLine="600" w:firstLineChars="200"/>
        <w:jc w:val="left"/>
        <w:rPr>
          <w:rFonts w:cs="宋体" w:asciiTheme="minorEastAsia" w:hAnsiTheme="minorEastAsia"/>
          <w:color w:val="333333"/>
          <w:kern w:val="0"/>
          <w:sz w:val="30"/>
          <w:szCs w:val="30"/>
        </w:rPr>
      </w:pPr>
      <w:r>
        <w:rPr>
          <w:rFonts w:hint="eastAsia" w:cs="宋体" w:asciiTheme="minorEastAsia" w:hAnsiTheme="minorEastAsia"/>
          <w:color w:val="333333"/>
          <w:kern w:val="0"/>
          <w:sz w:val="30"/>
          <w:szCs w:val="30"/>
        </w:rPr>
        <w:t>十一、经营支出：指事业单位在专业业务活动及其辅助活动之外开展非独立核算经营活动发生的支出。  </w:t>
      </w:r>
    </w:p>
    <w:p>
      <w:pPr>
        <w:widowControl/>
        <w:shd w:val="clear" w:color="auto" w:fill="FFFFFF"/>
        <w:spacing w:line="420" w:lineRule="atLeast"/>
        <w:ind w:firstLine="600" w:firstLineChars="200"/>
        <w:jc w:val="left"/>
        <w:rPr>
          <w:rFonts w:cs="宋体" w:asciiTheme="minorEastAsia" w:hAnsiTheme="minorEastAsia"/>
          <w:color w:val="333333"/>
          <w:kern w:val="0"/>
          <w:sz w:val="30"/>
          <w:szCs w:val="30"/>
        </w:rPr>
      </w:pPr>
      <w:r>
        <w:rPr>
          <w:rFonts w:hint="eastAsia" w:cs="宋体" w:asciiTheme="minorEastAsia" w:hAnsiTheme="minorEastAsia"/>
          <w:color w:val="333333"/>
          <w:kern w:val="0"/>
          <w:sz w:val="30"/>
          <w:szCs w:val="30"/>
        </w:rPr>
        <w:t>十二、“三公”经费：纳入省级财政预决算管理的“三公”经费，是指省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0"/>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C7"/>
    <w:rsid w:val="00062522"/>
    <w:rsid w:val="000D3289"/>
    <w:rsid w:val="00150388"/>
    <w:rsid w:val="0017662D"/>
    <w:rsid w:val="001A1425"/>
    <w:rsid w:val="002304D2"/>
    <w:rsid w:val="002B6EC1"/>
    <w:rsid w:val="0036016F"/>
    <w:rsid w:val="00362A8B"/>
    <w:rsid w:val="00451E11"/>
    <w:rsid w:val="0068012C"/>
    <w:rsid w:val="007112C7"/>
    <w:rsid w:val="00735B17"/>
    <w:rsid w:val="008E1130"/>
    <w:rsid w:val="009215BE"/>
    <w:rsid w:val="00A03736"/>
    <w:rsid w:val="00A07798"/>
    <w:rsid w:val="00AB7C3C"/>
    <w:rsid w:val="00B341A4"/>
    <w:rsid w:val="00B44AF1"/>
    <w:rsid w:val="00B6054E"/>
    <w:rsid w:val="00B73523"/>
    <w:rsid w:val="00BB21F1"/>
    <w:rsid w:val="00BE45B7"/>
    <w:rsid w:val="00D07F9F"/>
    <w:rsid w:val="00D22EEF"/>
    <w:rsid w:val="00D609BD"/>
    <w:rsid w:val="00D82150"/>
    <w:rsid w:val="45641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4">
    <w:name w:val="Balloon Text"/>
    <w:basedOn w:val="1"/>
    <w:link w:val="11"/>
    <w:semiHidden/>
    <w:unhideWhenUsed/>
    <w:uiPriority w:val="99"/>
    <w:rPr>
      <w:sz w:val="18"/>
      <w:szCs w:val="18"/>
    </w:rPr>
  </w:style>
  <w:style w:type="paragraph" w:styleId="5">
    <w:name w:val="footer"/>
    <w:basedOn w:val="1"/>
    <w:link w:val="10"/>
    <w:semiHidden/>
    <w:unhideWhenUsed/>
    <w:uiPriority w:val="99"/>
    <w:pPr>
      <w:tabs>
        <w:tab w:val="center" w:pos="4153"/>
        <w:tab w:val="right" w:pos="8306"/>
      </w:tabs>
      <w:snapToGrid w:val="0"/>
      <w:jc w:val="left"/>
    </w:pPr>
    <w:rPr>
      <w:sz w:val="18"/>
      <w:szCs w:val="18"/>
    </w:rPr>
  </w:style>
  <w:style w:type="paragraph" w:styleId="6">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uiPriority w:val="99"/>
    <w:rPr>
      <w:sz w:val="18"/>
      <w:szCs w:val="18"/>
    </w:rPr>
  </w:style>
  <w:style w:type="character" w:customStyle="1" w:styleId="10">
    <w:name w:val="页脚 Char"/>
    <w:basedOn w:val="8"/>
    <w:link w:val="5"/>
    <w:semiHidden/>
    <w:uiPriority w:val="99"/>
    <w:rPr>
      <w:sz w:val="18"/>
      <w:szCs w:val="18"/>
    </w:rPr>
  </w:style>
  <w:style w:type="character" w:customStyle="1" w:styleId="11">
    <w:name w:val="批注框文本 Char"/>
    <w:basedOn w:val="8"/>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F67332-6647-4A9E-9FCB-69DC60C7A2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364</Words>
  <Characters>2081</Characters>
  <Lines>17</Lines>
  <Paragraphs>4</Paragraphs>
  <TotalTime>479</TotalTime>
  <ScaleCrop>false</ScaleCrop>
  <LinksUpToDate>false</LinksUpToDate>
  <CharactersWithSpaces>2441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2021-07-30T01:26:00Z</dcterms:created>
  <dc:creator>Administrator</dc:creator>
  <cp:lastModifiedBy>Administrator</cp:lastModifiedBy>
  <cp:lastPrinted>2021-08-05T03:44:00Z</cp:lastPrinted>
  <dcterms:modified xsi:type="dcterms:W3CDTF">2021-08-05T08:01:31Z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0554AD89D55841E59EA2A8F297C6737B</vt:lpwstr>
  </property>
</Properties>
</file>